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15" w:rsidRPr="00EE3A15" w:rsidRDefault="00EE3A15" w:rsidP="00962FC4">
      <w:pPr>
        <w:rPr>
          <w:b/>
          <w:sz w:val="24"/>
          <w:szCs w:val="24"/>
        </w:rPr>
      </w:pPr>
      <w:r w:rsidRPr="00EE3A15">
        <w:rPr>
          <w:b/>
          <w:sz w:val="24"/>
          <w:szCs w:val="24"/>
        </w:rPr>
        <w:t xml:space="preserve">Kloostertuin Hemelum opgenomen in </w:t>
      </w:r>
      <w:proofErr w:type="spellStart"/>
      <w:r w:rsidRPr="00EE3A15">
        <w:rPr>
          <w:b/>
          <w:sz w:val="24"/>
          <w:szCs w:val="24"/>
        </w:rPr>
        <w:t>pelgrimspad</w:t>
      </w:r>
      <w:proofErr w:type="spellEnd"/>
    </w:p>
    <w:p w:rsidR="0010397A" w:rsidRPr="00386CEA" w:rsidRDefault="00386CEA" w:rsidP="00962FC4">
      <w:pPr>
        <w:rPr>
          <w:i/>
        </w:rPr>
      </w:pPr>
      <w:r w:rsidRPr="00386CEA">
        <w:rPr>
          <w:i/>
        </w:rPr>
        <w:t xml:space="preserve">Concept tekst </w:t>
      </w:r>
      <w:r w:rsidR="0010397A">
        <w:rPr>
          <w:i/>
        </w:rPr>
        <w:t>geplaatst in de Balkster Courant 30  juni 2019</w:t>
      </w:r>
      <w:r w:rsidR="0010397A">
        <w:rPr>
          <w:i/>
        </w:rPr>
        <w:br/>
      </w:r>
      <w:bookmarkStart w:id="0" w:name="_GoBack"/>
      <w:bookmarkEnd w:id="0"/>
      <w:r w:rsidR="0010397A">
        <w:rPr>
          <w:i/>
        </w:rPr>
        <w:t xml:space="preserve">Mogelijk ook voor in het </w:t>
      </w:r>
      <w:proofErr w:type="spellStart"/>
      <w:r w:rsidR="0010397A">
        <w:rPr>
          <w:i/>
        </w:rPr>
        <w:t>Sneeker</w:t>
      </w:r>
      <w:proofErr w:type="spellEnd"/>
      <w:r w:rsidR="0010397A">
        <w:rPr>
          <w:i/>
        </w:rPr>
        <w:t xml:space="preserve"> Nieuwsblad?</w:t>
      </w:r>
    </w:p>
    <w:p w:rsidR="003750DC" w:rsidRDefault="00EE3A15" w:rsidP="00962FC4">
      <w:r>
        <w:t xml:space="preserve">De Kloostertuin in Hemelum is recent opgenomen in een heuse pelgrimsroute, het St. </w:t>
      </w:r>
      <w:proofErr w:type="spellStart"/>
      <w:r>
        <w:t>Odulphuspad</w:t>
      </w:r>
      <w:proofErr w:type="spellEnd"/>
      <w:r>
        <w:t xml:space="preserve">. Kroon op het werk van </w:t>
      </w:r>
      <w:r w:rsidR="008B217E">
        <w:t>Ester</w:t>
      </w:r>
      <w:r>
        <w:t xml:space="preserve"> van der Wal</w:t>
      </w:r>
      <w:r w:rsidR="008B217E">
        <w:t>,  één van de initiatiefneemster</w:t>
      </w:r>
      <w:r w:rsidR="003750DC">
        <w:t>s</w:t>
      </w:r>
      <w:r w:rsidR="008B217E">
        <w:t xml:space="preserve"> van de</w:t>
      </w:r>
      <w:r>
        <w:t>ze</w:t>
      </w:r>
      <w:r w:rsidR="008B217E">
        <w:t xml:space="preserve"> </w:t>
      </w:r>
      <w:r>
        <w:t>pas ingerichte binnentuin</w:t>
      </w:r>
      <w:r w:rsidR="008B217E">
        <w:t xml:space="preserve">. </w:t>
      </w:r>
      <w:r w:rsidR="003750DC">
        <w:t>Samen met Ilse, Dorien en Coby vormde ze een hecht team om m</w:t>
      </w:r>
      <w:r w:rsidR="008B217E">
        <w:t>et volhardend enthousiasme midden in het dorp een groen paradijsje</w:t>
      </w:r>
      <w:r w:rsidR="003750DC">
        <w:t xml:space="preserve"> te realiseren</w:t>
      </w:r>
      <w:r w:rsidR="008B217E">
        <w:t xml:space="preserve">. Er is rust voor jong en oud. Rollators, scootmobiel, skelters en kinderwagen, een ieder kan hier veilig bewegen. </w:t>
      </w:r>
    </w:p>
    <w:p w:rsidR="0097131D" w:rsidRDefault="008B217E" w:rsidP="00962FC4">
      <w:r>
        <w:t xml:space="preserve">Omsloten door de tuinen van omwonenden is er een </w:t>
      </w:r>
      <w:r w:rsidR="00EE3A15">
        <w:t xml:space="preserve">stiltegebied </w:t>
      </w:r>
      <w:r>
        <w:t>ontstaan</w:t>
      </w:r>
      <w:r w:rsidR="0097131D">
        <w:t xml:space="preserve">. </w:t>
      </w:r>
      <w:r w:rsidR="00361CBA">
        <w:t>Schooltuintjes, k</w:t>
      </w:r>
      <w:r>
        <w:t>ruiden, verfplanten en eetbare gewassen</w:t>
      </w:r>
      <w:r w:rsidR="0097131D">
        <w:t xml:space="preserve"> zijn onder handbereik. Een eilandje van hoge dennen herinnert nog aan het ontoegankelijk verpauperde gemeentelijke parkje van weleer. </w:t>
      </w:r>
      <w:r w:rsidR="00600CFC">
        <w:t xml:space="preserve">Daarnaast een prominente plek voor de </w:t>
      </w:r>
      <w:r w:rsidR="003F71D7">
        <w:t>eeuwen</w:t>
      </w:r>
      <w:r w:rsidR="00600CFC">
        <w:t xml:space="preserve">oude molensteen van het dorp. </w:t>
      </w:r>
    </w:p>
    <w:p w:rsidR="003750DC" w:rsidRDefault="003750DC" w:rsidP="003750DC">
      <w:r>
        <w:t>Samen trokken ze mekaar er door als het eens tegen zat. ‘We doen dit wel voor het hele dorp en dan gaat er ook wel eens wat mis.’ Tegelijker tijd gaat hun eigen leven door, ziekte, ver</w:t>
      </w:r>
      <w:r w:rsidR="00D00ECC">
        <w:t>bouwing</w:t>
      </w:r>
      <w:r>
        <w:t xml:space="preserve"> of studie; ‘Af en toe vroegen we ons vertwijfeld af, waar doen we dit alles voor?’ En dan gebeurt er weer iets moois, waardoor ze volhouden. ‘Een vader die een eigengemaakt bankje komt brengen, omdat zijn zoon maar bleef roepen dat ie nergens kon zitten!’ </w:t>
      </w:r>
    </w:p>
    <w:p w:rsidR="006B5720" w:rsidRDefault="003750DC" w:rsidP="006B5720">
      <w:r>
        <w:t>Terwijl de</w:t>
      </w:r>
      <w:r w:rsidR="0097131D">
        <w:t xml:space="preserve"> een van de praktische kant</w:t>
      </w:r>
      <w:r>
        <w:t xml:space="preserve"> is;</w:t>
      </w:r>
      <w:r w:rsidR="0097131D">
        <w:t xml:space="preserve"> ’Ho even, wat bedoel je nu?’</w:t>
      </w:r>
      <w:r>
        <w:t>, weet een ander heel</w:t>
      </w:r>
      <w:r w:rsidR="0097131D">
        <w:t xml:space="preserve"> goed de dorpelingen aan te spreken. ‘Er is iemand die alleen komt om de fruitbomen te snoeien</w:t>
      </w:r>
      <w:r w:rsidR="00892206">
        <w:t>.’</w:t>
      </w:r>
      <w:r w:rsidR="0097131D">
        <w:t xml:space="preserve"> </w:t>
      </w:r>
      <w:r>
        <w:t>Ilse</w:t>
      </w:r>
      <w:r w:rsidR="0097131D">
        <w:t xml:space="preserve"> is meer van de struc</w:t>
      </w:r>
      <w:r w:rsidR="00386CEA">
        <w:t>tuur om helderheid te geven aan</w:t>
      </w:r>
      <w:r w:rsidR="0097131D">
        <w:t xml:space="preserve"> gemeente, subsidieverstrekkers</w:t>
      </w:r>
      <w:r w:rsidR="00386CEA">
        <w:t xml:space="preserve"> en </w:t>
      </w:r>
      <w:r w:rsidR="0097131D">
        <w:t xml:space="preserve">pers. Bij de opening vorig jaar waren de krant en zelfs radio Fryslân aanwezig. </w:t>
      </w:r>
    </w:p>
    <w:tbl>
      <w:tblPr>
        <w:tblStyle w:val="Tabelraster"/>
        <w:tblW w:w="0" w:type="auto"/>
        <w:tblLook w:val="04A0" w:firstRow="1" w:lastRow="0" w:firstColumn="1" w:lastColumn="0" w:noHBand="0" w:noVBand="1"/>
      </w:tblPr>
      <w:tblGrid>
        <w:gridCol w:w="3490"/>
        <w:gridCol w:w="2885"/>
        <w:gridCol w:w="2913"/>
      </w:tblGrid>
      <w:tr w:rsidR="00C10D0D" w:rsidTr="009023B6">
        <w:tc>
          <w:tcPr>
            <w:tcW w:w="3070" w:type="dxa"/>
          </w:tcPr>
          <w:p w:rsidR="006B5720" w:rsidRDefault="00C10D0D" w:rsidP="00C10D0D">
            <w:r>
              <w:rPr>
                <w:noProof/>
                <w:lang w:eastAsia="nl-NL"/>
              </w:rPr>
              <w:drawing>
                <wp:inline distT="0" distB="0" distL="0" distR="0" wp14:anchorId="6CFD789E" wp14:editId="53093D35">
                  <wp:extent cx="2197393" cy="2334218"/>
                  <wp:effectExtent l="0" t="0" r="0" b="9525"/>
                  <wp:docPr id="3" name="Afbeelding 3" descr="C:\Users\GEBRUI~1\AppData\Local\Temp\IMG_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BRUI~1\AppData\Local\Temp\IMG_32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8642" cy="2335545"/>
                          </a:xfrm>
                          <a:prstGeom prst="rect">
                            <a:avLst/>
                          </a:prstGeom>
                          <a:noFill/>
                          <a:ln>
                            <a:noFill/>
                          </a:ln>
                        </pic:spPr>
                      </pic:pic>
                    </a:graphicData>
                  </a:graphic>
                </wp:inline>
              </w:drawing>
            </w:r>
          </w:p>
        </w:tc>
        <w:tc>
          <w:tcPr>
            <w:tcW w:w="3071" w:type="dxa"/>
          </w:tcPr>
          <w:p w:rsidR="006B5720" w:rsidRDefault="00C10D0D" w:rsidP="009023B6">
            <w:r>
              <w:rPr>
                <w:noProof/>
                <w:lang w:eastAsia="nl-NL"/>
              </w:rPr>
              <w:drawing>
                <wp:inline distT="0" distB="0" distL="0" distR="0">
                  <wp:extent cx="1790700" cy="2386667"/>
                  <wp:effectExtent l="0" t="0" r="0" b="0"/>
                  <wp:docPr id="4" name="Afbeelding 4" descr="C:\Users\GEBRUI~1\AppData\Local\Temp\IMG_32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BRUI~1\AppData\Local\Temp\IMG_323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5207" cy="2392674"/>
                          </a:xfrm>
                          <a:prstGeom prst="rect">
                            <a:avLst/>
                          </a:prstGeom>
                          <a:noFill/>
                          <a:ln>
                            <a:noFill/>
                          </a:ln>
                        </pic:spPr>
                      </pic:pic>
                    </a:graphicData>
                  </a:graphic>
                </wp:inline>
              </w:drawing>
            </w:r>
          </w:p>
        </w:tc>
        <w:tc>
          <w:tcPr>
            <w:tcW w:w="3071" w:type="dxa"/>
          </w:tcPr>
          <w:p w:rsidR="006B5720" w:rsidRDefault="00C10D0D" w:rsidP="00C10D0D">
            <w:r>
              <w:rPr>
                <w:noProof/>
                <w:lang w:eastAsia="nl-NL"/>
              </w:rPr>
              <w:drawing>
                <wp:inline distT="0" distB="0" distL="0" distR="0">
                  <wp:extent cx="1808076" cy="2409825"/>
                  <wp:effectExtent l="0" t="0" r="1905" b="0"/>
                  <wp:docPr id="5" name="Afbeelding 5" descr="C:\Users\GEBRUI~1\AppData\Local\Temp\IMG_3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BRUI~1\AppData\Local\Temp\IMG_32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146" cy="2411251"/>
                          </a:xfrm>
                          <a:prstGeom prst="rect">
                            <a:avLst/>
                          </a:prstGeom>
                          <a:noFill/>
                          <a:ln>
                            <a:noFill/>
                          </a:ln>
                        </pic:spPr>
                      </pic:pic>
                    </a:graphicData>
                  </a:graphic>
                </wp:inline>
              </w:drawing>
            </w:r>
          </w:p>
        </w:tc>
      </w:tr>
    </w:tbl>
    <w:p w:rsidR="00361CBA" w:rsidRDefault="006B5720" w:rsidP="00962FC4">
      <w:r>
        <w:br/>
      </w:r>
      <w:r w:rsidR="00361CBA">
        <w:t>Bij het a</w:t>
      </w:r>
      <w:r w:rsidR="00892206">
        <w:t>anvragen van subsidies hadden</w:t>
      </w:r>
      <w:r w:rsidR="00361CBA">
        <w:t xml:space="preserve"> ze wel wat meer hulp kunnen gebruiken. ‘Dat vraagt zoveel van vrijwilligers. Terwijl we letterlijk moesten zorgen dat de tuin van een buur niet onder water </w:t>
      </w:r>
      <w:r w:rsidR="00600CFC">
        <w:t>liep</w:t>
      </w:r>
      <w:r w:rsidR="00361CBA">
        <w:t>.’ Op het laagste punt van de tuin is dan ook een wadi aangelegd. ‘</w:t>
      </w:r>
      <w:r w:rsidR="00892206">
        <w:t>Ook dat wa</w:t>
      </w:r>
      <w:r w:rsidR="00361CBA">
        <w:t xml:space="preserve">s nog een hele klus, om voor de medewerkers van </w:t>
      </w:r>
      <w:proofErr w:type="spellStart"/>
      <w:r w:rsidR="00361CBA">
        <w:t>Empatec</w:t>
      </w:r>
      <w:proofErr w:type="spellEnd"/>
      <w:r w:rsidR="00361CBA">
        <w:t xml:space="preserve"> ieder plankje uit te tekenen.’ Ze zijn blij met de steun van deze mannen, die ze af en toe verwenden met een ijsje of limonade. Ook brachten ze ooit een appeltaart naar de gemeentelijke groenafdeling. </w:t>
      </w:r>
      <w:r w:rsidR="00892206">
        <w:t>Die kortgeleden nog weer veel overtollig plantgoed kwam brengen.</w:t>
      </w:r>
    </w:p>
    <w:p w:rsidR="00892206" w:rsidRDefault="00892206" w:rsidP="00962FC4">
      <w:r>
        <w:lastRenderedPageBreak/>
        <w:t>Met de gemeente is twee keer per jaar overleg over een extra inzet van hun menskracht en materieel. ‘We kunnen en willen dit niet alleen op onze schouders laten rusten.’ Jaren stond dit verwaarloosde stukje gemeentelijk groen op de agenda van dorpsbelangen. Niemand wilde er de verantwoordelijkheid voor nemen, dus doorstrepen dan maar? Dan bestaat het probleem immers niet meer</w:t>
      </w:r>
      <w:r w:rsidR="000B1ED6">
        <w:t>..</w:t>
      </w:r>
      <w:r>
        <w:t xml:space="preserve">. Gelukkig hebben deze vrouwen alsnog het initiatief genomen. Nadat omwonenden al eerder een plannetje zagen stranden. </w:t>
      </w:r>
    </w:p>
    <w:p w:rsidR="000B1ED6" w:rsidRDefault="000B1ED6" w:rsidP="00962FC4">
      <w:r>
        <w:t xml:space="preserve">Alle buren hebben hun eigen vorm gevonden om dit verlengde stukje van hun achtertuin in te richten. Zo werden er rozenbottelstruiken geplant, een insectenhotel opgehangen, prachtige muurtjes gemetseld, of de </w:t>
      </w:r>
      <w:r w:rsidR="00600CFC">
        <w:t xml:space="preserve">eigen </w:t>
      </w:r>
      <w:r>
        <w:t>tuin juist opengegooid om directe verbinding te hebben. Coby vertelt; ‘</w:t>
      </w:r>
      <w:r w:rsidR="00600CFC">
        <w:t>H</w:t>
      </w:r>
      <w:r>
        <w:t>et heeft me vorig jaar 3 kuub water gekost om het jonge plantgoed van de verdroging te redden.’ Ester daarop ‘Fijn dat je nu een houten regenton gaat kopen voor de tuin, en declareer dan meteen je extra waterkost</w:t>
      </w:r>
      <w:r w:rsidR="00600CFC">
        <w:t>en</w:t>
      </w:r>
      <w:r w:rsidR="003750DC">
        <w:t xml:space="preserve"> over</w:t>
      </w:r>
      <w:r>
        <w:t xml:space="preserve"> 2018’.</w:t>
      </w:r>
    </w:p>
    <w:p w:rsidR="003C696A" w:rsidRDefault="000B1ED6" w:rsidP="00962FC4">
      <w:r>
        <w:t>De rol van de dorpen coördinator is</w:t>
      </w:r>
      <w:r w:rsidR="003750DC">
        <w:t xml:space="preserve"> ook</w:t>
      </w:r>
      <w:r>
        <w:t xml:space="preserve"> onmisbaar in zo’n project.</w:t>
      </w:r>
      <w:r w:rsidR="00386CEA">
        <w:t xml:space="preserve"> Hij wees hen</w:t>
      </w:r>
      <w:r>
        <w:t xml:space="preserve"> op de mogelijkheid</w:t>
      </w:r>
      <w:r w:rsidR="00386CEA">
        <w:t xml:space="preserve"> om financiering te regelen via het project </w:t>
      </w:r>
      <w:r w:rsidR="00386CEA" w:rsidRPr="00200D37">
        <w:rPr>
          <w:rFonts w:eastAsia="Times New Roman" w:cs="Arial"/>
          <w:bCs/>
          <w:lang w:eastAsia="nl-NL"/>
        </w:rPr>
        <w:t>Shared Grien Space</w:t>
      </w:r>
      <w:r w:rsidR="00386CEA">
        <w:rPr>
          <w:rFonts w:eastAsia="Times New Roman" w:cs="Arial"/>
          <w:bCs/>
          <w:lang w:eastAsia="nl-NL"/>
        </w:rPr>
        <w:t>. Dat</w:t>
      </w:r>
      <w:r w:rsidR="00386CEA" w:rsidRPr="00200D37">
        <w:rPr>
          <w:rFonts w:eastAsia="Times New Roman" w:cs="Arial"/>
          <w:bCs/>
          <w:lang w:eastAsia="nl-NL"/>
        </w:rPr>
        <w:t xml:space="preserve"> zich richt op het </w:t>
      </w:r>
      <w:r w:rsidR="00386CEA">
        <w:rPr>
          <w:rFonts w:eastAsia="Times New Roman" w:cs="Arial"/>
          <w:bCs/>
          <w:lang w:eastAsia="nl-NL"/>
        </w:rPr>
        <w:t xml:space="preserve">delen van de </w:t>
      </w:r>
      <w:r w:rsidR="00386CEA" w:rsidRPr="00200D37">
        <w:rPr>
          <w:rFonts w:eastAsia="Times New Roman" w:cs="Arial"/>
          <w:bCs/>
          <w:lang w:eastAsia="nl-NL"/>
        </w:rPr>
        <w:t>groen</w:t>
      </w:r>
      <w:r w:rsidR="00386CEA">
        <w:rPr>
          <w:rFonts w:eastAsia="Times New Roman" w:cs="Arial"/>
          <w:bCs/>
          <w:lang w:eastAsia="nl-NL"/>
        </w:rPr>
        <w:t>e ruimte</w:t>
      </w:r>
      <w:r w:rsidR="00386CEA" w:rsidRPr="00200D37">
        <w:rPr>
          <w:rFonts w:eastAsia="Times New Roman" w:cs="Arial"/>
          <w:bCs/>
          <w:lang w:eastAsia="nl-NL"/>
        </w:rPr>
        <w:t>,</w:t>
      </w:r>
      <w:r w:rsidR="00386CEA">
        <w:rPr>
          <w:rFonts w:eastAsia="Times New Roman" w:cs="Arial"/>
          <w:bCs/>
          <w:lang w:eastAsia="nl-NL"/>
        </w:rPr>
        <w:t xml:space="preserve"> zodat ook</w:t>
      </w:r>
      <w:r w:rsidR="00386CEA" w:rsidRPr="00200D37">
        <w:rPr>
          <w:rFonts w:eastAsia="Times New Roman" w:cs="Arial"/>
          <w:bCs/>
          <w:lang w:eastAsia="nl-NL"/>
        </w:rPr>
        <w:t xml:space="preserve"> </w:t>
      </w:r>
      <w:r w:rsidR="00386CEA">
        <w:rPr>
          <w:rFonts w:eastAsia="Times New Roman" w:cs="Arial"/>
          <w:bCs/>
          <w:lang w:eastAsia="nl-NL"/>
        </w:rPr>
        <w:t>rekening wordt gehouden</w:t>
      </w:r>
      <w:r w:rsidR="00386CEA" w:rsidRPr="00200D37">
        <w:rPr>
          <w:rFonts w:eastAsia="Times New Roman" w:cs="Arial"/>
          <w:bCs/>
          <w:lang w:eastAsia="nl-NL"/>
        </w:rPr>
        <w:t xml:space="preserve"> </w:t>
      </w:r>
      <w:r w:rsidR="00386CEA">
        <w:rPr>
          <w:rFonts w:eastAsia="Times New Roman" w:cs="Arial"/>
          <w:bCs/>
          <w:lang w:eastAsia="nl-NL"/>
        </w:rPr>
        <w:t xml:space="preserve">met </w:t>
      </w:r>
      <w:r w:rsidR="00386CEA" w:rsidRPr="00200D37">
        <w:rPr>
          <w:rFonts w:eastAsia="Times New Roman" w:cs="Arial"/>
          <w:bCs/>
          <w:lang w:eastAsia="nl-NL"/>
        </w:rPr>
        <w:t>de planten en de dieren</w:t>
      </w:r>
      <w:r w:rsidR="00386CEA">
        <w:rPr>
          <w:rFonts w:eastAsia="Times New Roman" w:cs="Arial"/>
          <w:bCs/>
          <w:lang w:eastAsia="nl-NL"/>
        </w:rPr>
        <w:t xml:space="preserve"> in de buurt. Of zoals </w:t>
      </w:r>
      <w:r w:rsidR="00386CEA">
        <w:t>Marga vertelt, over  wat haar bezield hier wekelijks te komen tuinieren</w:t>
      </w:r>
      <w:r w:rsidR="00386CEA">
        <w:rPr>
          <w:rFonts w:eastAsia="Times New Roman" w:cs="Arial"/>
          <w:bCs/>
          <w:lang w:eastAsia="nl-NL"/>
        </w:rPr>
        <w:t>;  ‘</w:t>
      </w:r>
      <w:r w:rsidR="00554636">
        <w:t>Ik vind het belangrijk dat er meer vogels en insecten leven in het dorp.</w:t>
      </w:r>
      <w:r w:rsidR="003C696A">
        <w:t>’</w:t>
      </w:r>
      <w:r w:rsidR="00962FC4">
        <w:t xml:space="preserve"> </w:t>
      </w:r>
      <w:r w:rsidR="003750DC">
        <w:t xml:space="preserve">Nou dat gaat zeker lukken. </w:t>
      </w:r>
    </w:p>
    <w:p w:rsidR="00386CEA" w:rsidRDefault="00EE3A15" w:rsidP="00962FC4">
      <w:r>
        <w:t xml:space="preserve">De Kloostertuin staat open voor de moderne pelgrim, ook voor fietsers en andere bezoekers van Hemelum is het een fijne plek om even te vertoeven. </w:t>
      </w:r>
      <w:r w:rsidR="003750DC">
        <w:t xml:space="preserve">Kom zelf maar eens kijken en genieten! </w:t>
      </w:r>
    </w:p>
    <w:p w:rsidR="00386CEA" w:rsidRDefault="00386CEA" w:rsidP="00386CEA"/>
    <w:p w:rsidR="00386CEA" w:rsidRDefault="00386CEA" w:rsidP="00386CEA">
      <w:r>
        <w:t>Gerwine Wuring</w:t>
      </w:r>
      <w:r>
        <w:br/>
        <w:t>www.praktijkmensennatuur.nl</w:t>
      </w:r>
    </w:p>
    <w:p w:rsidR="00386CEA" w:rsidRDefault="00386CEA" w:rsidP="00962FC4"/>
    <w:sectPr w:rsidR="00386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C4"/>
    <w:rsid w:val="00015AF6"/>
    <w:rsid w:val="000B1ED6"/>
    <w:rsid w:val="0010397A"/>
    <w:rsid w:val="002C2208"/>
    <w:rsid w:val="00325EFC"/>
    <w:rsid w:val="00330C04"/>
    <w:rsid w:val="00361CBA"/>
    <w:rsid w:val="003750DC"/>
    <w:rsid w:val="00386CEA"/>
    <w:rsid w:val="003C696A"/>
    <w:rsid w:val="003F71D7"/>
    <w:rsid w:val="004857F1"/>
    <w:rsid w:val="005527BB"/>
    <w:rsid w:val="00554636"/>
    <w:rsid w:val="00600CFC"/>
    <w:rsid w:val="006B5720"/>
    <w:rsid w:val="00762482"/>
    <w:rsid w:val="007B5E76"/>
    <w:rsid w:val="007C6AC0"/>
    <w:rsid w:val="007D2386"/>
    <w:rsid w:val="00864C8C"/>
    <w:rsid w:val="00892206"/>
    <w:rsid w:val="008B217E"/>
    <w:rsid w:val="00962FC4"/>
    <w:rsid w:val="0097131D"/>
    <w:rsid w:val="009D2C69"/>
    <w:rsid w:val="00C10D0D"/>
    <w:rsid w:val="00D00ECC"/>
    <w:rsid w:val="00D857FE"/>
    <w:rsid w:val="00DA77D4"/>
    <w:rsid w:val="00EE3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2F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217E"/>
    <w:pPr>
      <w:spacing w:after="0" w:line="240" w:lineRule="auto"/>
    </w:pPr>
    <w:rPr>
      <w:rFonts w:ascii="Calibri" w:hAnsi="Calibri"/>
      <w:sz w:val="16"/>
      <w:szCs w:val="16"/>
    </w:rPr>
  </w:style>
  <w:style w:type="character" w:customStyle="1" w:styleId="BallontekstChar">
    <w:name w:val="Ballontekst Char"/>
    <w:basedOn w:val="Standaardalinea-lettertype"/>
    <w:link w:val="Ballontekst"/>
    <w:uiPriority w:val="99"/>
    <w:semiHidden/>
    <w:rsid w:val="008B217E"/>
    <w:rPr>
      <w:rFonts w:ascii="Calibri" w:hAnsi="Calibri"/>
      <w:sz w:val="16"/>
      <w:szCs w:val="16"/>
    </w:rPr>
  </w:style>
  <w:style w:type="table" w:styleId="Tabelraster">
    <w:name w:val="Table Grid"/>
    <w:basedOn w:val="Standaardtabel"/>
    <w:uiPriority w:val="59"/>
    <w:rsid w:val="00D8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2F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217E"/>
    <w:pPr>
      <w:spacing w:after="0" w:line="240" w:lineRule="auto"/>
    </w:pPr>
    <w:rPr>
      <w:rFonts w:ascii="Calibri" w:hAnsi="Calibri"/>
      <w:sz w:val="16"/>
      <w:szCs w:val="16"/>
    </w:rPr>
  </w:style>
  <w:style w:type="character" w:customStyle="1" w:styleId="BallontekstChar">
    <w:name w:val="Ballontekst Char"/>
    <w:basedOn w:val="Standaardalinea-lettertype"/>
    <w:link w:val="Ballontekst"/>
    <w:uiPriority w:val="99"/>
    <w:semiHidden/>
    <w:rsid w:val="008B217E"/>
    <w:rPr>
      <w:rFonts w:ascii="Calibri" w:hAnsi="Calibri"/>
      <w:sz w:val="16"/>
      <w:szCs w:val="16"/>
    </w:rPr>
  </w:style>
  <w:style w:type="table" w:styleId="Tabelraster">
    <w:name w:val="Table Grid"/>
    <w:basedOn w:val="Standaardtabel"/>
    <w:uiPriority w:val="59"/>
    <w:rsid w:val="00D8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628</Words>
  <Characters>3455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6</cp:revision>
  <cp:lastPrinted>2019-06-18T15:22:00Z</cp:lastPrinted>
  <dcterms:created xsi:type="dcterms:W3CDTF">2019-06-20T07:54:00Z</dcterms:created>
  <dcterms:modified xsi:type="dcterms:W3CDTF">2019-08-21T07:38:00Z</dcterms:modified>
</cp:coreProperties>
</file>